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420" w:type="dxa"/>
        <w:tblInd w:w="5947" w:type="dxa"/>
        <w:shd w:val="clear" w:color="auto" w:fill="FFFFFF"/>
        <w:tblCellMar>
          <w:top w:w="15" w:type="dxa"/>
          <w:left w:w="15" w:type="dxa"/>
          <w:bottom w:w="15" w:type="dxa"/>
          <w:right w:w="15" w:type="dxa"/>
        </w:tblCellMar>
        <w:tblLook w:val="04A0" w:firstRow="1" w:lastRow="0" w:firstColumn="1" w:lastColumn="0" w:noHBand="0" w:noVBand="1"/>
      </w:tblPr>
      <w:tblGrid>
        <w:gridCol w:w="3420"/>
      </w:tblGrid>
      <w:tr w:rsidR="009B095D" w:rsidRPr="009B095D" w14:paraId="2FE4886B" w14:textId="77777777" w:rsidTr="009B095D">
        <w:tc>
          <w:tcPr>
            <w:tcW w:w="3420" w:type="dxa"/>
            <w:shd w:val="clear" w:color="auto" w:fill="FFFFFF"/>
            <w:vAlign w:val="center"/>
            <w:hideMark/>
          </w:tcPr>
          <w:p w14:paraId="75895090" w14:textId="201BB6C7" w:rsidR="009B095D" w:rsidRPr="009B095D" w:rsidRDefault="009B095D" w:rsidP="009B095D">
            <w:pPr>
              <w:spacing w:after="0"/>
              <w:jc w:val="right"/>
              <w:rPr>
                <w:rFonts w:eastAsia="Times New Roman" w:cs="Times New Roman"/>
                <w:i/>
                <w:iCs/>
                <w:sz w:val="24"/>
                <w:szCs w:val="24"/>
                <w:lang w:eastAsia="ru-RU"/>
              </w:rPr>
            </w:pPr>
            <w:r w:rsidRPr="009B095D">
              <w:rPr>
                <w:rFonts w:eastAsia="Times New Roman" w:cs="Times New Roman"/>
                <w:i/>
                <w:iCs/>
                <w:sz w:val="24"/>
                <w:szCs w:val="24"/>
                <w:lang w:eastAsia="ru-RU"/>
              </w:rPr>
              <w:t>Приложение 1</w:t>
            </w:r>
            <w:r w:rsidRPr="009B095D">
              <w:rPr>
                <w:rFonts w:eastAsia="Times New Roman" w:cs="Times New Roman"/>
                <w:i/>
                <w:iCs/>
                <w:sz w:val="24"/>
                <w:szCs w:val="24"/>
                <w:lang w:eastAsia="ru-RU"/>
              </w:rPr>
              <w:br/>
              <w:t>к Правилам присвоения</w:t>
            </w:r>
            <w:r>
              <w:rPr>
                <w:rFonts w:eastAsia="Times New Roman" w:cs="Times New Roman"/>
                <w:i/>
                <w:iCs/>
                <w:sz w:val="24"/>
                <w:szCs w:val="24"/>
                <w:lang w:eastAsia="ru-RU"/>
              </w:rPr>
              <w:t xml:space="preserve"> </w:t>
            </w:r>
            <w:r w:rsidRPr="009B095D">
              <w:rPr>
                <w:rFonts w:eastAsia="Times New Roman" w:cs="Times New Roman"/>
                <w:i/>
                <w:iCs/>
                <w:sz w:val="24"/>
                <w:szCs w:val="24"/>
                <w:lang w:eastAsia="ru-RU"/>
              </w:rPr>
              <w:t>ученых</w:t>
            </w:r>
            <w:r>
              <w:rPr>
                <w:rFonts w:eastAsia="Times New Roman" w:cs="Times New Roman"/>
                <w:i/>
                <w:iCs/>
                <w:sz w:val="24"/>
                <w:szCs w:val="24"/>
                <w:lang w:eastAsia="ru-RU"/>
              </w:rPr>
              <w:t xml:space="preserve"> </w:t>
            </w:r>
            <w:r w:rsidRPr="009B095D">
              <w:rPr>
                <w:rFonts w:eastAsia="Times New Roman" w:cs="Times New Roman"/>
                <w:i/>
                <w:iCs/>
                <w:sz w:val="24"/>
                <w:szCs w:val="24"/>
                <w:lang w:eastAsia="ru-RU"/>
              </w:rPr>
              <w:t>званий (ассоциированный</w:t>
            </w:r>
            <w:r>
              <w:rPr>
                <w:rFonts w:eastAsia="Times New Roman" w:cs="Times New Roman"/>
                <w:i/>
                <w:iCs/>
                <w:sz w:val="24"/>
                <w:szCs w:val="24"/>
                <w:lang w:eastAsia="ru-RU"/>
              </w:rPr>
              <w:t xml:space="preserve"> </w:t>
            </w:r>
            <w:r w:rsidRPr="009B095D">
              <w:rPr>
                <w:rFonts w:eastAsia="Times New Roman" w:cs="Times New Roman"/>
                <w:i/>
                <w:iCs/>
                <w:sz w:val="24"/>
                <w:szCs w:val="24"/>
                <w:lang w:eastAsia="ru-RU"/>
              </w:rPr>
              <w:t>профессор (доцент), профессор)</w:t>
            </w:r>
          </w:p>
        </w:tc>
      </w:tr>
    </w:tbl>
    <w:p w14:paraId="75D4A3B4" w14:textId="77777777" w:rsidR="006B3DA9" w:rsidRDefault="009B095D" w:rsidP="006B3DA9">
      <w:pPr>
        <w:pStyle w:val="a5"/>
        <w:tabs>
          <w:tab w:val="left" w:pos="5041"/>
          <w:tab w:val="left" w:pos="7603"/>
          <w:tab w:val="left" w:pos="9631"/>
        </w:tabs>
        <w:spacing w:before="0"/>
        <w:ind w:left="0"/>
        <w:jc w:val="center"/>
        <w:rPr>
          <w:sz w:val="24"/>
          <w:szCs w:val="24"/>
          <w:lang w:eastAsia="ru-RU"/>
        </w:rPr>
      </w:pPr>
      <w:r w:rsidRPr="009B095D">
        <w:rPr>
          <w:sz w:val="24"/>
          <w:szCs w:val="24"/>
          <w:lang w:eastAsia="ru-RU"/>
        </w:rPr>
        <w:t>    </w:t>
      </w:r>
    </w:p>
    <w:p w14:paraId="59E01710" w14:textId="613864D5" w:rsidR="006B3DA9" w:rsidRPr="006B3DA9" w:rsidRDefault="006B3DA9" w:rsidP="006B3DA9">
      <w:pPr>
        <w:shd w:val="clear" w:color="auto" w:fill="FFFFFF"/>
        <w:spacing w:before="100" w:beforeAutospacing="1" w:after="120"/>
        <w:jc w:val="center"/>
        <w:outlineLvl w:val="2"/>
        <w:rPr>
          <w:rFonts w:eastAsia="Times New Roman" w:cs="Times New Roman"/>
          <w:b/>
          <w:bCs/>
          <w:sz w:val="24"/>
          <w:szCs w:val="24"/>
          <w:lang w:eastAsia="ru-RU"/>
        </w:rPr>
      </w:pPr>
      <w:r w:rsidRPr="009B095D">
        <w:rPr>
          <w:rFonts w:eastAsia="Times New Roman" w:cs="Times New Roman"/>
          <w:b/>
          <w:bCs/>
          <w:sz w:val="24"/>
          <w:szCs w:val="24"/>
          <w:lang w:eastAsia="ru-RU"/>
        </w:rPr>
        <w:t>Справка</w:t>
      </w:r>
      <w:r w:rsidR="009B095D" w:rsidRPr="009B095D">
        <w:rPr>
          <w:rFonts w:eastAsia="Times New Roman" w:cs="Times New Roman"/>
          <w:sz w:val="24"/>
          <w:szCs w:val="24"/>
          <w:lang w:eastAsia="ru-RU"/>
        </w:rPr>
        <w:t xml:space="preserve">  </w:t>
      </w:r>
    </w:p>
    <w:p w14:paraId="3140474B" w14:textId="35069DCA" w:rsidR="006B3DA9" w:rsidRDefault="006B3DA9" w:rsidP="006B3DA9">
      <w:pPr>
        <w:pStyle w:val="a5"/>
        <w:tabs>
          <w:tab w:val="left" w:pos="5041"/>
          <w:tab w:val="left" w:pos="7603"/>
          <w:tab w:val="left" w:pos="9631"/>
        </w:tabs>
        <w:spacing w:before="0"/>
        <w:ind w:left="0"/>
        <w:jc w:val="center"/>
        <w:rPr>
          <w:sz w:val="24"/>
          <w:szCs w:val="24"/>
        </w:rPr>
      </w:pPr>
      <w:r>
        <w:rPr>
          <w:sz w:val="24"/>
          <w:szCs w:val="24"/>
        </w:rPr>
        <w:t xml:space="preserve">о соискателе учёного звания </w:t>
      </w:r>
      <w:r>
        <w:rPr>
          <w:b/>
          <w:sz w:val="24"/>
          <w:szCs w:val="24"/>
        </w:rPr>
        <w:t>«Ассоциированный профессор»</w:t>
      </w:r>
      <w:r>
        <w:rPr>
          <w:sz w:val="24"/>
          <w:szCs w:val="24"/>
        </w:rPr>
        <w:t xml:space="preserve"> </w:t>
      </w:r>
    </w:p>
    <w:p w14:paraId="09FBC3AB" w14:textId="0B989D71" w:rsidR="006B3DA9" w:rsidRDefault="006B3DA9" w:rsidP="006B3DA9">
      <w:pPr>
        <w:pStyle w:val="a5"/>
        <w:tabs>
          <w:tab w:val="left" w:pos="2883"/>
          <w:tab w:val="left" w:pos="5141"/>
        </w:tabs>
        <w:jc w:val="center"/>
        <w:rPr>
          <w:spacing w:val="9"/>
          <w:sz w:val="24"/>
          <w:szCs w:val="24"/>
          <w:u w:val="single"/>
        </w:rPr>
      </w:pPr>
      <w:r>
        <w:rPr>
          <w:sz w:val="24"/>
          <w:szCs w:val="24"/>
        </w:rPr>
        <w:t xml:space="preserve">по </w:t>
      </w:r>
      <w:r>
        <w:rPr>
          <w:spacing w:val="9"/>
          <w:sz w:val="24"/>
          <w:szCs w:val="24"/>
        </w:rPr>
        <w:t>научному направлению «</w:t>
      </w:r>
      <w:r w:rsidR="00444098">
        <w:rPr>
          <w:spacing w:val="9"/>
          <w:sz w:val="24"/>
          <w:szCs w:val="24"/>
          <w:u w:val="single"/>
          <w:lang w:val="kk-KZ"/>
        </w:rPr>
        <w:t>1</w:t>
      </w:r>
      <w:r w:rsidR="00951DB6" w:rsidRPr="00951DB6">
        <w:rPr>
          <w:spacing w:val="9"/>
          <w:sz w:val="24"/>
          <w:szCs w:val="24"/>
          <w:u w:val="single"/>
        </w:rPr>
        <w:t xml:space="preserve">0500 </w:t>
      </w:r>
      <w:r w:rsidR="00444098">
        <w:rPr>
          <w:spacing w:val="9"/>
          <w:sz w:val="24"/>
          <w:szCs w:val="24"/>
          <w:u w:val="single"/>
          <w:lang w:val="kk-KZ"/>
        </w:rPr>
        <w:t xml:space="preserve">Биологические </w:t>
      </w:r>
      <w:r w:rsidR="00951DB6" w:rsidRPr="00951DB6">
        <w:rPr>
          <w:spacing w:val="9"/>
          <w:sz w:val="24"/>
          <w:szCs w:val="24"/>
          <w:u w:val="single"/>
        </w:rPr>
        <w:t>науки</w:t>
      </w:r>
      <w:r>
        <w:rPr>
          <w:spacing w:val="9"/>
          <w:sz w:val="24"/>
          <w:szCs w:val="24"/>
          <w:u w:val="single"/>
        </w:rPr>
        <w:t>»</w:t>
      </w:r>
    </w:p>
    <w:p w14:paraId="1A8E2C2C" w14:textId="77777777" w:rsidR="006B3DA9" w:rsidRDefault="006B3DA9" w:rsidP="006B3DA9">
      <w:pPr>
        <w:pStyle w:val="a5"/>
        <w:tabs>
          <w:tab w:val="left" w:pos="2883"/>
          <w:tab w:val="left" w:pos="5141"/>
        </w:tabs>
        <w:spacing w:before="0"/>
        <w:ind w:left="0"/>
        <w:jc w:val="center"/>
        <w:rPr>
          <w:sz w:val="24"/>
          <w:szCs w:val="24"/>
        </w:rPr>
      </w:pPr>
      <w:r>
        <w:rPr>
          <w:sz w:val="24"/>
          <w:szCs w:val="24"/>
        </w:rPr>
        <w:t>(</w:t>
      </w:r>
      <w:r>
        <w:rPr>
          <w:rStyle w:val="ezkurwreuab5ozgtqnkl"/>
          <w:sz w:val="24"/>
          <w:szCs w:val="24"/>
        </w:rPr>
        <w:t>Классификатор</w:t>
      </w:r>
      <w:r>
        <w:rPr>
          <w:sz w:val="24"/>
          <w:szCs w:val="24"/>
        </w:rPr>
        <w:t xml:space="preserve"> </w:t>
      </w:r>
      <w:r>
        <w:rPr>
          <w:rStyle w:val="ezkurwreuab5ozgtqnkl"/>
          <w:sz w:val="24"/>
          <w:szCs w:val="24"/>
        </w:rPr>
        <w:t>научных</w:t>
      </w:r>
      <w:r>
        <w:rPr>
          <w:sz w:val="24"/>
          <w:szCs w:val="24"/>
        </w:rPr>
        <w:t xml:space="preserve"> </w:t>
      </w:r>
      <w:r>
        <w:rPr>
          <w:rStyle w:val="ezkurwreuab5ozgtqnkl"/>
          <w:sz w:val="24"/>
          <w:szCs w:val="24"/>
        </w:rPr>
        <w:t>направлений</w:t>
      </w:r>
      <w:r>
        <w:rPr>
          <w:sz w:val="24"/>
          <w:szCs w:val="24"/>
        </w:rPr>
        <w:t xml:space="preserve">, </w:t>
      </w:r>
      <w:r>
        <w:rPr>
          <w:rStyle w:val="ezkurwreuab5ozgtqnkl"/>
          <w:sz w:val="24"/>
          <w:szCs w:val="24"/>
        </w:rPr>
        <w:t>утвержденный</w:t>
      </w:r>
      <w:r>
        <w:rPr>
          <w:sz w:val="24"/>
          <w:szCs w:val="24"/>
        </w:rPr>
        <w:t xml:space="preserve"> </w:t>
      </w:r>
      <w:r>
        <w:rPr>
          <w:rStyle w:val="ezkurwreuab5ozgtqnkl"/>
          <w:sz w:val="24"/>
          <w:szCs w:val="24"/>
        </w:rPr>
        <w:t>приказом</w:t>
      </w:r>
      <w:r>
        <w:rPr>
          <w:sz w:val="24"/>
          <w:szCs w:val="24"/>
        </w:rPr>
        <w:t xml:space="preserve"> </w:t>
      </w:r>
      <w:r>
        <w:rPr>
          <w:rStyle w:val="ezkurwreuab5ozgtqnkl"/>
          <w:sz w:val="24"/>
          <w:szCs w:val="24"/>
        </w:rPr>
        <w:t>Министра науки и высшего образования Республики Казахстан от 30 сентября 2024 года № 466</w:t>
      </w:r>
      <w:r>
        <w:rPr>
          <w:sz w:val="24"/>
          <w:szCs w:val="24"/>
        </w:rPr>
        <w:t>)</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0"/>
        <w:gridCol w:w="4885"/>
        <w:gridCol w:w="4070"/>
      </w:tblGrid>
      <w:tr w:rsidR="00595E07" w:rsidRPr="009B095D" w14:paraId="55C1C8CF" w14:textId="77777777" w:rsidTr="009B095D">
        <w:tc>
          <w:tcPr>
            <w:tcW w:w="0" w:type="auto"/>
            <w:shd w:val="clear" w:color="auto" w:fill="FFFFFF"/>
            <w:vAlign w:val="center"/>
            <w:hideMark/>
          </w:tcPr>
          <w:p w14:paraId="3519FED5" w14:textId="558CA608" w:rsidR="009B095D" w:rsidRPr="009B095D" w:rsidRDefault="009B095D" w:rsidP="00B057FF">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1</w:t>
            </w:r>
          </w:p>
        </w:tc>
        <w:tc>
          <w:tcPr>
            <w:tcW w:w="0" w:type="auto"/>
            <w:shd w:val="clear" w:color="auto" w:fill="FFFFFF"/>
            <w:vAlign w:val="center"/>
            <w:hideMark/>
          </w:tcPr>
          <w:p w14:paraId="41520513"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Фамилия, имя, отчество (при его наличии)</w:t>
            </w:r>
          </w:p>
        </w:tc>
        <w:tc>
          <w:tcPr>
            <w:tcW w:w="0" w:type="auto"/>
            <w:shd w:val="clear" w:color="auto" w:fill="FFFFFF"/>
            <w:vAlign w:val="center"/>
            <w:hideMark/>
          </w:tcPr>
          <w:p w14:paraId="02997FA0" w14:textId="0D2077FC" w:rsidR="009B095D" w:rsidRPr="00444098" w:rsidRDefault="00444098" w:rsidP="006F24FA">
            <w:pPr>
              <w:spacing w:after="0"/>
              <w:jc w:val="center"/>
              <w:rPr>
                <w:rFonts w:eastAsia="Times New Roman" w:cs="Times New Roman"/>
                <w:sz w:val="24"/>
                <w:szCs w:val="24"/>
                <w:lang w:val="en-US" w:eastAsia="ru-RU"/>
              </w:rPr>
            </w:pPr>
            <w:r>
              <w:rPr>
                <w:rFonts w:eastAsia="Times New Roman" w:cs="Times New Roman"/>
                <w:sz w:val="24"/>
                <w:szCs w:val="24"/>
                <w:lang w:val="kk-KZ" w:eastAsia="ru-RU"/>
              </w:rPr>
              <w:t>Кондыбаев Аскар Болатович</w:t>
            </w:r>
          </w:p>
        </w:tc>
      </w:tr>
      <w:tr w:rsidR="00595E07" w:rsidRPr="009B095D" w14:paraId="7BD7107B" w14:textId="77777777" w:rsidTr="009B095D">
        <w:tc>
          <w:tcPr>
            <w:tcW w:w="0" w:type="auto"/>
            <w:shd w:val="clear" w:color="auto" w:fill="FFFFFF"/>
            <w:vAlign w:val="center"/>
            <w:hideMark/>
          </w:tcPr>
          <w:p w14:paraId="06418313"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2</w:t>
            </w:r>
          </w:p>
        </w:tc>
        <w:tc>
          <w:tcPr>
            <w:tcW w:w="0" w:type="auto"/>
            <w:shd w:val="clear" w:color="auto" w:fill="FFFFFF"/>
            <w:vAlign w:val="center"/>
            <w:hideMark/>
          </w:tcPr>
          <w:p w14:paraId="1A4E1A2A"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0" w:type="auto"/>
            <w:shd w:val="clear" w:color="auto" w:fill="FFFFFF"/>
            <w:vAlign w:val="center"/>
            <w:hideMark/>
          </w:tcPr>
          <w:p w14:paraId="2E547053" w14:textId="77777777" w:rsidR="00444098" w:rsidRDefault="006B3DA9" w:rsidP="00A25329">
            <w:pPr>
              <w:spacing w:after="0"/>
              <w:jc w:val="center"/>
              <w:rPr>
                <w:rFonts w:eastAsia="Times New Roman" w:cs="Times New Roman"/>
                <w:sz w:val="24"/>
                <w:szCs w:val="24"/>
                <w:lang w:eastAsia="ru-RU"/>
              </w:rPr>
            </w:pPr>
            <w:r>
              <w:rPr>
                <w:rFonts w:eastAsia="Times New Roman" w:cs="Times New Roman"/>
                <w:sz w:val="24"/>
                <w:szCs w:val="24"/>
                <w:lang w:val="en-US" w:eastAsia="ru-RU"/>
              </w:rPr>
              <w:t>PhD</w:t>
            </w:r>
            <w:r>
              <w:rPr>
                <w:rFonts w:eastAsia="Times New Roman" w:cs="Times New Roman"/>
                <w:sz w:val="24"/>
                <w:szCs w:val="24"/>
                <w:lang w:eastAsia="ru-RU"/>
              </w:rPr>
              <w:t xml:space="preserve"> по специальности</w:t>
            </w:r>
            <w:r w:rsidR="00BE7162">
              <w:rPr>
                <w:rFonts w:eastAsia="Times New Roman" w:cs="Times New Roman"/>
                <w:sz w:val="24"/>
                <w:szCs w:val="24"/>
                <w:lang w:eastAsia="ru-RU"/>
              </w:rPr>
              <w:t xml:space="preserve"> «</w:t>
            </w:r>
            <w:r w:rsidR="00444098">
              <w:rPr>
                <w:rFonts w:eastAsia="Times New Roman" w:cs="Times New Roman"/>
                <w:sz w:val="24"/>
                <w:szCs w:val="24"/>
                <w:lang w:val="en-US" w:eastAsia="ru-RU"/>
              </w:rPr>
              <w:t>Sciences des aliments et nutrition</w:t>
            </w:r>
            <w:r w:rsidR="00BE7162">
              <w:rPr>
                <w:rFonts w:eastAsia="Times New Roman" w:cs="Times New Roman"/>
                <w:sz w:val="24"/>
                <w:szCs w:val="24"/>
                <w:lang w:eastAsia="ru-RU"/>
              </w:rPr>
              <w:t>»</w:t>
            </w:r>
            <w:r w:rsidR="00A56799" w:rsidRPr="00A56799">
              <w:rPr>
                <w:rFonts w:eastAsia="Times New Roman" w:cs="Times New Roman"/>
                <w:sz w:val="24"/>
                <w:szCs w:val="24"/>
                <w:lang w:eastAsia="ru-RU"/>
              </w:rPr>
              <w:t xml:space="preserve">, </w:t>
            </w:r>
            <w:r w:rsidR="00444098">
              <w:rPr>
                <w:rFonts w:eastAsia="Times New Roman" w:cs="Times New Roman"/>
                <w:sz w:val="24"/>
                <w:szCs w:val="24"/>
                <w:lang w:val="kk-KZ" w:eastAsia="ru-RU"/>
              </w:rPr>
              <w:t xml:space="preserve">диплом </w:t>
            </w:r>
            <w:r w:rsidR="00444098">
              <w:rPr>
                <w:rFonts w:eastAsia="Times New Roman" w:cs="Times New Roman"/>
                <w:sz w:val="24"/>
                <w:szCs w:val="24"/>
                <w:lang w:eastAsia="ru-RU"/>
              </w:rPr>
              <w:t>№2022/</w:t>
            </w:r>
            <w:r w:rsidR="00444098">
              <w:rPr>
                <w:rFonts w:eastAsia="Times New Roman" w:cs="Times New Roman"/>
                <w:sz w:val="24"/>
                <w:szCs w:val="24"/>
                <w:lang w:val="en-US" w:eastAsia="ru-RU"/>
              </w:rPr>
              <w:t>DOC-31</w:t>
            </w:r>
            <w:r w:rsidR="00444098">
              <w:rPr>
                <w:rFonts w:eastAsia="Times New Roman" w:cs="Times New Roman"/>
                <w:sz w:val="24"/>
                <w:szCs w:val="24"/>
                <w:lang w:val="kk-KZ" w:eastAsia="ru-RU"/>
              </w:rPr>
              <w:t xml:space="preserve"> от 2 сентября 2023</w:t>
            </w:r>
            <w:r w:rsidR="00444098">
              <w:rPr>
                <w:rFonts w:eastAsia="Times New Roman" w:cs="Times New Roman"/>
                <w:sz w:val="24"/>
                <w:szCs w:val="24"/>
                <w:lang w:eastAsia="ru-RU"/>
              </w:rPr>
              <w:t xml:space="preserve">. </w:t>
            </w:r>
          </w:p>
          <w:p w14:paraId="61A66872" w14:textId="77777777" w:rsidR="00AC7577" w:rsidRDefault="00AC7577" w:rsidP="00A25329">
            <w:pPr>
              <w:spacing w:after="0"/>
              <w:jc w:val="center"/>
              <w:rPr>
                <w:rFonts w:eastAsia="Times New Roman" w:cs="Times New Roman"/>
                <w:sz w:val="24"/>
                <w:szCs w:val="24"/>
                <w:lang w:eastAsia="ru-RU"/>
              </w:rPr>
            </w:pPr>
          </w:p>
          <w:p w14:paraId="6B4973A1" w14:textId="2789C3AD" w:rsidR="009B095D" w:rsidRPr="00A56799" w:rsidRDefault="00444098" w:rsidP="00A25329">
            <w:pPr>
              <w:spacing w:after="0"/>
              <w:jc w:val="center"/>
              <w:rPr>
                <w:rFonts w:eastAsia="Times New Roman" w:cs="Times New Roman"/>
                <w:sz w:val="24"/>
                <w:szCs w:val="24"/>
                <w:lang w:eastAsia="ru-RU"/>
              </w:rPr>
            </w:pPr>
            <w:r>
              <w:rPr>
                <w:rFonts w:eastAsia="Times New Roman" w:cs="Times New Roman"/>
                <w:sz w:val="24"/>
                <w:szCs w:val="24"/>
                <w:lang w:eastAsia="ru-RU"/>
              </w:rPr>
              <w:t>Удостоверение о признании зарубежного документа о присуждении ученой степени доктора философии (</w:t>
            </w:r>
            <w:r>
              <w:rPr>
                <w:rFonts w:eastAsia="Times New Roman" w:cs="Times New Roman"/>
                <w:sz w:val="24"/>
                <w:szCs w:val="24"/>
                <w:lang w:val="en-US" w:eastAsia="ru-RU"/>
              </w:rPr>
              <w:t>PhD</w:t>
            </w:r>
            <w:r>
              <w:rPr>
                <w:rFonts w:eastAsia="Times New Roman" w:cs="Times New Roman"/>
                <w:sz w:val="24"/>
                <w:szCs w:val="24"/>
                <w:lang w:eastAsia="ru-RU"/>
              </w:rPr>
              <w:t>) №0002404 по направлению 8</w:t>
            </w:r>
            <w:r>
              <w:rPr>
                <w:rFonts w:eastAsia="Times New Roman" w:cs="Times New Roman"/>
                <w:sz w:val="24"/>
                <w:szCs w:val="24"/>
                <w:lang w:val="en-US" w:eastAsia="ru-RU"/>
              </w:rPr>
              <w:t>D</w:t>
            </w:r>
            <w:r>
              <w:rPr>
                <w:rFonts w:eastAsia="Times New Roman" w:cs="Times New Roman"/>
                <w:sz w:val="24"/>
                <w:szCs w:val="24"/>
                <w:lang w:eastAsia="ru-RU"/>
              </w:rPr>
              <w:t>051 «Биологические и смежные науки»</w:t>
            </w:r>
            <w:r>
              <w:rPr>
                <w:rFonts w:eastAsia="Times New Roman" w:cs="Times New Roman"/>
                <w:sz w:val="24"/>
                <w:szCs w:val="24"/>
                <w:lang w:val="en-US" w:eastAsia="ru-RU"/>
              </w:rPr>
              <w:t>.</w:t>
            </w:r>
            <w:r>
              <w:rPr>
                <w:rFonts w:eastAsia="Times New Roman" w:cs="Times New Roman"/>
                <w:sz w:val="24"/>
                <w:szCs w:val="24"/>
                <w:lang w:eastAsia="ru-RU"/>
              </w:rPr>
              <w:t xml:space="preserve"> П</w:t>
            </w:r>
            <w:r w:rsidR="00A56799">
              <w:rPr>
                <w:rFonts w:eastAsia="Times New Roman" w:cs="Times New Roman"/>
                <w:sz w:val="24"/>
                <w:szCs w:val="24"/>
                <w:lang w:eastAsia="ru-RU"/>
              </w:rPr>
              <w:t>риказ №</w:t>
            </w:r>
            <w:r>
              <w:rPr>
                <w:rFonts w:eastAsia="Times New Roman" w:cs="Times New Roman"/>
                <w:sz w:val="24"/>
                <w:szCs w:val="24"/>
                <w:lang w:eastAsia="ru-RU"/>
              </w:rPr>
              <w:t>1515 н/</w:t>
            </w:r>
            <w:r w:rsidR="000E5F17">
              <w:rPr>
                <w:rFonts w:eastAsia="Times New Roman" w:cs="Times New Roman"/>
                <w:sz w:val="24"/>
                <w:szCs w:val="24"/>
                <w:lang w:val="kk-KZ" w:eastAsia="ru-RU"/>
              </w:rPr>
              <w:t>қ</w:t>
            </w:r>
            <w:r w:rsidR="00A56799">
              <w:rPr>
                <w:rFonts w:eastAsia="Times New Roman" w:cs="Times New Roman"/>
                <w:sz w:val="24"/>
                <w:szCs w:val="24"/>
                <w:lang w:eastAsia="ru-RU"/>
              </w:rPr>
              <w:t xml:space="preserve"> от 2</w:t>
            </w:r>
            <w:r>
              <w:rPr>
                <w:rFonts w:eastAsia="Times New Roman" w:cs="Times New Roman"/>
                <w:sz w:val="24"/>
                <w:szCs w:val="24"/>
                <w:lang w:eastAsia="ru-RU"/>
              </w:rPr>
              <w:t xml:space="preserve">5 сентября </w:t>
            </w:r>
            <w:r w:rsidR="00A56799">
              <w:rPr>
                <w:rFonts w:eastAsia="Times New Roman" w:cs="Times New Roman"/>
                <w:sz w:val="24"/>
                <w:szCs w:val="24"/>
                <w:lang w:eastAsia="ru-RU"/>
              </w:rPr>
              <w:t>20</w:t>
            </w:r>
            <w:r>
              <w:rPr>
                <w:rFonts w:eastAsia="Times New Roman" w:cs="Times New Roman"/>
                <w:sz w:val="24"/>
                <w:szCs w:val="24"/>
                <w:lang w:eastAsia="ru-RU"/>
              </w:rPr>
              <w:t>24</w:t>
            </w:r>
            <w:r w:rsidR="00A56799">
              <w:rPr>
                <w:rFonts w:eastAsia="Times New Roman" w:cs="Times New Roman"/>
                <w:sz w:val="24"/>
                <w:szCs w:val="24"/>
                <w:lang w:eastAsia="ru-RU"/>
              </w:rPr>
              <w:t xml:space="preserve"> г.</w:t>
            </w:r>
          </w:p>
          <w:p w14:paraId="414E81D1" w14:textId="24CD21CB" w:rsidR="00BE7162" w:rsidRPr="006B3DA9" w:rsidRDefault="00BE7162" w:rsidP="00A25329">
            <w:pPr>
              <w:spacing w:after="0"/>
              <w:jc w:val="center"/>
              <w:rPr>
                <w:rFonts w:eastAsia="Times New Roman" w:cs="Times New Roman"/>
                <w:sz w:val="24"/>
                <w:szCs w:val="24"/>
                <w:lang w:eastAsia="ru-RU"/>
              </w:rPr>
            </w:pPr>
          </w:p>
        </w:tc>
      </w:tr>
      <w:tr w:rsidR="00595E07" w:rsidRPr="009B095D" w14:paraId="32E6639D" w14:textId="77777777" w:rsidTr="009B095D">
        <w:tc>
          <w:tcPr>
            <w:tcW w:w="0" w:type="auto"/>
            <w:shd w:val="clear" w:color="auto" w:fill="FFFFFF"/>
            <w:vAlign w:val="center"/>
            <w:hideMark/>
          </w:tcPr>
          <w:p w14:paraId="04A02B8F"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3</w:t>
            </w:r>
          </w:p>
        </w:tc>
        <w:tc>
          <w:tcPr>
            <w:tcW w:w="0" w:type="auto"/>
            <w:shd w:val="clear" w:color="auto" w:fill="FFFFFF"/>
            <w:vAlign w:val="center"/>
            <w:hideMark/>
          </w:tcPr>
          <w:p w14:paraId="0FB3BD95"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Ученое звание, дата присуждения</w:t>
            </w:r>
          </w:p>
        </w:tc>
        <w:tc>
          <w:tcPr>
            <w:tcW w:w="0" w:type="auto"/>
            <w:shd w:val="clear" w:color="auto" w:fill="FFFFFF"/>
            <w:vAlign w:val="center"/>
            <w:hideMark/>
          </w:tcPr>
          <w:p w14:paraId="7D7CAC2E" w14:textId="70B540D2" w:rsidR="009B095D" w:rsidRPr="006B3DA9" w:rsidRDefault="006B3DA9" w:rsidP="00A25329">
            <w:pPr>
              <w:spacing w:after="0"/>
              <w:jc w:val="center"/>
              <w:rPr>
                <w:rFonts w:eastAsia="Times New Roman" w:cs="Times New Roman"/>
                <w:sz w:val="24"/>
                <w:szCs w:val="24"/>
                <w:lang w:eastAsia="ru-RU"/>
              </w:rPr>
            </w:pPr>
            <w:r>
              <w:rPr>
                <w:rFonts w:eastAsia="Times New Roman" w:cs="Times New Roman"/>
                <w:sz w:val="24"/>
                <w:szCs w:val="24"/>
                <w:lang w:eastAsia="ru-RU"/>
              </w:rPr>
              <w:t>нет</w:t>
            </w:r>
          </w:p>
        </w:tc>
      </w:tr>
      <w:tr w:rsidR="00595E07" w:rsidRPr="009B095D" w14:paraId="53922D39" w14:textId="77777777" w:rsidTr="009B095D">
        <w:tc>
          <w:tcPr>
            <w:tcW w:w="0" w:type="auto"/>
            <w:shd w:val="clear" w:color="auto" w:fill="FFFFFF"/>
            <w:vAlign w:val="center"/>
            <w:hideMark/>
          </w:tcPr>
          <w:p w14:paraId="4B883E19"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4</w:t>
            </w:r>
          </w:p>
        </w:tc>
        <w:tc>
          <w:tcPr>
            <w:tcW w:w="0" w:type="auto"/>
            <w:shd w:val="clear" w:color="auto" w:fill="FFFFFF"/>
            <w:vAlign w:val="center"/>
            <w:hideMark/>
          </w:tcPr>
          <w:p w14:paraId="44C32A89"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Почетное звание, дата присуждения</w:t>
            </w:r>
          </w:p>
        </w:tc>
        <w:tc>
          <w:tcPr>
            <w:tcW w:w="0" w:type="auto"/>
            <w:shd w:val="clear" w:color="auto" w:fill="FFFFFF"/>
            <w:vAlign w:val="center"/>
            <w:hideMark/>
          </w:tcPr>
          <w:p w14:paraId="0E43A15D" w14:textId="5C353366" w:rsidR="009B095D" w:rsidRPr="009B095D" w:rsidRDefault="006B3DA9" w:rsidP="00A25329">
            <w:pPr>
              <w:spacing w:after="0"/>
              <w:jc w:val="center"/>
              <w:rPr>
                <w:rFonts w:eastAsia="Times New Roman" w:cs="Times New Roman"/>
                <w:sz w:val="24"/>
                <w:szCs w:val="24"/>
                <w:lang w:eastAsia="ru-RU"/>
              </w:rPr>
            </w:pPr>
            <w:r>
              <w:rPr>
                <w:rFonts w:eastAsia="Times New Roman" w:cs="Times New Roman"/>
                <w:sz w:val="24"/>
                <w:szCs w:val="24"/>
                <w:lang w:eastAsia="ru-RU"/>
              </w:rPr>
              <w:t>нет</w:t>
            </w:r>
          </w:p>
        </w:tc>
      </w:tr>
      <w:tr w:rsidR="00595E07" w:rsidRPr="009B095D" w14:paraId="122D253D" w14:textId="77777777" w:rsidTr="00917EDC">
        <w:trPr>
          <w:trHeight w:val="1808"/>
        </w:trPr>
        <w:tc>
          <w:tcPr>
            <w:tcW w:w="0" w:type="auto"/>
            <w:shd w:val="clear" w:color="auto" w:fill="FFFFFF"/>
            <w:vAlign w:val="center"/>
            <w:hideMark/>
          </w:tcPr>
          <w:p w14:paraId="29DDC5A4"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5</w:t>
            </w:r>
          </w:p>
        </w:tc>
        <w:tc>
          <w:tcPr>
            <w:tcW w:w="0" w:type="auto"/>
            <w:shd w:val="clear" w:color="auto" w:fill="FFFFFF"/>
            <w:vAlign w:val="center"/>
            <w:hideMark/>
          </w:tcPr>
          <w:p w14:paraId="3BF3E791" w14:textId="77777777" w:rsidR="009B095D" w:rsidRPr="00942F5A" w:rsidRDefault="009B095D" w:rsidP="009B095D">
            <w:pPr>
              <w:spacing w:after="100" w:afterAutospacing="1"/>
              <w:rPr>
                <w:rFonts w:eastAsia="Times New Roman" w:cs="Times New Roman"/>
                <w:sz w:val="24"/>
                <w:szCs w:val="24"/>
                <w:lang w:eastAsia="ru-RU"/>
              </w:rPr>
            </w:pPr>
            <w:r w:rsidRPr="00942F5A">
              <w:rPr>
                <w:rFonts w:eastAsia="Times New Roman" w:cs="Times New Roman"/>
                <w:sz w:val="24"/>
                <w:szCs w:val="24"/>
                <w:lang w:eastAsia="ru-RU"/>
              </w:rPr>
              <w:t>Должность (дата и номер приказа о назначении на должность)</w:t>
            </w:r>
          </w:p>
        </w:tc>
        <w:tc>
          <w:tcPr>
            <w:tcW w:w="0" w:type="auto"/>
            <w:shd w:val="clear" w:color="auto" w:fill="FFFFFF"/>
            <w:vAlign w:val="center"/>
            <w:hideMark/>
          </w:tcPr>
          <w:p w14:paraId="20704CEE" w14:textId="3791E703" w:rsidR="009B095D" w:rsidRPr="00942F5A" w:rsidRDefault="00595E07" w:rsidP="009B095D">
            <w:pPr>
              <w:spacing w:after="0"/>
              <w:rPr>
                <w:rFonts w:eastAsia="Times New Roman" w:cs="Times New Roman"/>
                <w:sz w:val="24"/>
                <w:szCs w:val="24"/>
                <w:lang w:eastAsia="ru-RU"/>
              </w:rPr>
            </w:pPr>
            <w:r w:rsidRPr="00942F5A">
              <w:rPr>
                <w:rFonts w:eastAsia="Times New Roman" w:cs="Times New Roman"/>
                <w:sz w:val="24"/>
                <w:szCs w:val="24"/>
                <w:lang w:eastAsia="ru-RU"/>
              </w:rPr>
              <w:t>-</w:t>
            </w:r>
            <w:r w:rsidR="00A25329" w:rsidRPr="00942F5A">
              <w:rPr>
                <w:rFonts w:eastAsia="Times New Roman" w:cs="Times New Roman"/>
                <w:sz w:val="24"/>
                <w:szCs w:val="24"/>
                <w:lang w:eastAsia="ru-RU"/>
              </w:rPr>
              <w:t>Заведующ</w:t>
            </w:r>
            <w:r w:rsidR="00AC7577" w:rsidRPr="00942F5A">
              <w:rPr>
                <w:rFonts w:eastAsia="Times New Roman" w:cs="Times New Roman"/>
                <w:sz w:val="24"/>
                <w:szCs w:val="24"/>
                <w:lang w:val="kk-KZ" w:eastAsia="ru-RU"/>
              </w:rPr>
              <w:t>ий</w:t>
            </w:r>
            <w:r w:rsidR="00A25329" w:rsidRPr="00942F5A">
              <w:rPr>
                <w:rFonts w:eastAsia="Times New Roman" w:cs="Times New Roman"/>
                <w:sz w:val="24"/>
                <w:szCs w:val="24"/>
                <w:lang w:eastAsia="ru-RU"/>
              </w:rPr>
              <w:t xml:space="preserve"> лаборатории</w:t>
            </w:r>
            <w:r w:rsidR="006C5D42" w:rsidRPr="00942F5A">
              <w:rPr>
                <w:rFonts w:eastAsia="Times New Roman" w:cs="Times New Roman"/>
                <w:sz w:val="24"/>
                <w:szCs w:val="24"/>
                <w:lang w:eastAsia="ru-RU"/>
              </w:rPr>
              <w:t>.</w:t>
            </w:r>
            <w:r w:rsidR="00A25329" w:rsidRPr="00942F5A">
              <w:rPr>
                <w:rFonts w:eastAsia="Times New Roman" w:cs="Times New Roman"/>
                <w:sz w:val="24"/>
                <w:szCs w:val="24"/>
                <w:lang w:eastAsia="ru-RU"/>
              </w:rPr>
              <w:t xml:space="preserve"> </w:t>
            </w:r>
            <w:r w:rsidR="000514FC" w:rsidRPr="00942F5A">
              <w:rPr>
                <w:rFonts w:eastAsia="Times New Roman" w:cs="Times New Roman"/>
                <w:sz w:val="24"/>
                <w:szCs w:val="24"/>
                <w:lang w:eastAsia="ru-RU"/>
              </w:rPr>
              <w:t xml:space="preserve">Приказ </w:t>
            </w:r>
            <w:r w:rsidR="006C5D42" w:rsidRPr="00942F5A">
              <w:rPr>
                <w:rFonts w:eastAsia="Times New Roman" w:cs="Times New Roman"/>
                <w:sz w:val="24"/>
                <w:szCs w:val="24"/>
                <w:lang w:eastAsia="ru-RU"/>
              </w:rPr>
              <w:t xml:space="preserve">о </w:t>
            </w:r>
            <w:r w:rsidR="00E4406A" w:rsidRPr="00942F5A">
              <w:rPr>
                <w:rFonts w:eastAsia="Times New Roman" w:cs="Times New Roman"/>
                <w:sz w:val="24"/>
                <w:szCs w:val="24"/>
                <w:lang w:eastAsia="ru-RU"/>
              </w:rPr>
              <w:t>назначении</w:t>
            </w:r>
            <w:r w:rsidR="006C5D42" w:rsidRPr="00942F5A">
              <w:rPr>
                <w:rFonts w:eastAsia="Times New Roman" w:cs="Times New Roman"/>
                <w:sz w:val="24"/>
                <w:szCs w:val="24"/>
                <w:lang w:eastAsia="ru-RU"/>
              </w:rPr>
              <w:t xml:space="preserve"> </w:t>
            </w:r>
            <w:r w:rsidR="000514FC" w:rsidRPr="00942F5A">
              <w:rPr>
                <w:rFonts w:eastAsia="Times New Roman" w:cs="Times New Roman"/>
                <w:sz w:val="24"/>
                <w:szCs w:val="24"/>
                <w:lang w:eastAsia="ru-RU"/>
              </w:rPr>
              <w:t>№</w:t>
            </w:r>
            <w:r w:rsidR="00AC7577" w:rsidRPr="00942F5A">
              <w:rPr>
                <w:rFonts w:eastAsia="Times New Roman" w:cs="Times New Roman"/>
                <w:sz w:val="24"/>
                <w:szCs w:val="24"/>
                <w:lang w:val="kk-KZ" w:eastAsia="ru-RU"/>
              </w:rPr>
              <w:t>28-1</w:t>
            </w:r>
            <w:r w:rsidR="000514FC" w:rsidRPr="00942F5A">
              <w:rPr>
                <w:rFonts w:eastAsia="Times New Roman" w:cs="Times New Roman"/>
                <w:sz w:val="24"/>
                <w:szCs w:val="24"/>
                <w:lang w:eastAsia="ru-RU"/>
              </w:rPr>
              <w:t xml:space="preserve"> от </w:t>
            </w:r>
            <w:r w:rsidR="00AC7577" w:rsidRPr="00942F5A">
              <w:rPr>
                <w:rFonts w:eastAsia="Times New Roman" w:cs="Times New Roman"/>
                <w:sz w:val="24"/>
                <w:szCs w:val="24"/>
                <w:lang w:val="kk-KZ" w:eastAsia="ru-RU"/>
              </w:rPr>
              <w:t>0</w:t>
            </w:r>
            <w:r w:rsidR="00A56799" w:rsidRPr="00942F5A">
              <w:rPr>
                <w:rFonts w:eastAsia="Times New Roman" w:cs="Times New Roman"/>
                <w:sz w:val="24"/>
                <w:szCs w:val="24"/>
                <w:lang w:eastAsia="ru-RU"/>
              </w:rPr>
              <w:t>1</w:t>
            </w:r>
            <w:r w:rsidR="000514FC" w:rsidRPr="00942F5A">
              <w:rPr>
                <w:rFonts w:eastAsia="Times New Roman" w:cs="Times New Roman"/>
                <w:sz w:val="24"/>
                <w:szCs w:val="24"/>
                <w:lang w:eastAsia="ru-RU"/>
              </w:rPr>
              <w:t>.0</w:t>
            </w:r>
            <w:r w:rsidR="00AC7577" w:rsidRPr="00942F5A">
              <w:rPr>
                <w:rFonts w:eastAsia="Times New Roman" w:cs="Times New Roman"/>
                <w:sz w:val="24"/>
                <w:szCs w:val="24"/>
                <w:lang w:val="kk-KZ" w:eastAsia="ru-RU"/>
              </w:rPr>
              <w:t>8</w:t>
            </w:r>
            <w:r w:rsidR="000514FC" w:rsidRPr="00942F5A">
              <w:rPr>
                <w:rFonts w:eastAsia="Times New Roman" w:cs="Times New Roman"/>
                <w:sz w:val="24"/>
                <w:szCs w:val="24"/>
                <w:lang w:eastAsia="ru-RU"/>
              </w:rPr>
              <w:t>.20</w:t>
            </w:r>
            <w:r w:rsidR="00AC7577" w:rsidRPr="00942F5A">
              <w:rPr>
                <w:rFonts w:eastAsia="Times New Roman" w:cs="Times New Roman"/>
                <w:sz w:val="24"/>
                <w:szCs w:val="24"/>
                <w:lang w:val="kk-KZ" w:eastAsia="ru-RU"/>
              </w:rPr>
              <w:t>24</w:t>
            </w:r>
            <w:r w:rsidR="000514FC" w:rsidRPr="00942F5A">
              <w:rPr>
                <w:rFonts w:eastAsia="Times New Roman" w:cs="Times New Roman"/>
                <w:sz w:val="24"/>
                <w:szCs w:val="24"/>
                <w:lang w:eastAsia="ru-RU"/>
              </w:rPr>
              <w:t xml:space="preserve"> г</w:t>
            </w:r>
            <w:r w:rsidR="00E4406A" w:rsidRPr="00942F5A">
              <w:rPr>
                <w:rFonts w:eastAsia="Times New Roman" w:cs="Times New Roman"/>
                <w:sz w:val="24"/>
                <w:szCs w:val="24"/>
                <w:lang w:eastAsia="ru-RU"/>
              </w:rPr>
              <w:t>.</w:t>
            </w:r>
          </w:p>
          <w:p w14:paraId="56400263" w14:textId="35C8B06E" w:rsidR="00595E07" w:rsidRPr="00942F5A" w:rsidRDefault="00595E07" w:rsidP="009B095D">
            <w:pPr>
              <w:spacing w:after="0"/>
              <w:rPr>
                <w:rFonts w:eastAsia="Times New Roman" w:cs="Times New Roman"/>
                <w:sz w:val="24"/>
                <w:szCs w:val="24"/>
                <w:lang w:eastAsia="ru-RU"/>
              </w:rPr>
            </w:pPr>
          </w:p>
          <w:p w14:paraId="170767FD" w14:textId="7F239E79" w:rsidR="00BE7162" w:rsidRPr="00942F5A" w:rsidRDefault="00A56799" w:rsidP="009B095D">
            <w:pPr>
              <w:spacing w:after="0"/>
              <w:rPr>
                <w:rFonts w:eastAsia="Times New Roman" w:cs="Times New Roman"/>
                <w:sz w:val="24"/>
                <w:szCs w:val="24"/>
                <w:lang w:eastAsia="ru-RU"/>
              </w:rPr>
            </w:pPr>
            <w:r w:rsidRPr="00942F5A">
              <w:rPr>
                <w:rFonts w:eastAsia="Times New Roman" w:cs="Times New Roman"/>
                <w:sz w:val="24"/>
                <w:szCs w:val="24"/>
                <w:lang w:eastAsia="ru-RU"/>
              </w:rPr>
              <w:t xml:space="preserve">- </w:t>
            </w:r>
            <w:r w:rsidR="00AC7577" w:rsidRPr="00942F5A">
              <w:rPr>
                <w:rFonts w:eastAsia="Times New Roman" w:cs="Times New Roman"/>
                <w:sz w:val="24"/>
                <w:szCs w:val="24"/>
                <w:lang w:val="kk-KZ" w:eastAsia="ru-RU"/>
              </w:rPr>
              <w:t>Н</w:t>
            </w:r>
            <w:r w:rsidRPr="00942F5A">
              <w:rPr>
                <w:rFonts w:eastAsia="Times New Roman" w:cs="Times New Roman"/>
                <w:sz w:val="24"/>
                <w:szCs w:val="24"/>
                <w:lang w:eastAsia="ru-RU"/>
              </w:rPr>
              <w:t>аучный сотрудник. Приказ назначения №</w:t>
            </w:r>
            <w:r w:rsidR="00AC7577" w:rsidRPr="00942F5A">
              <w:rPr>
                <w:rFonts w:eastAsia="Times New Roman" w:cs="Times New Roman"/>
                <w:sz w:val="24"/>
                <w:szCs w:val="24"/>
                <w:lang w:val="kk-KZ" w:eastAsia="ru-RU"/>
              </w:rPr>
              <w:t>51</w:t>
            </w:r>
            <w:r w:rsidRPr="00942F5A">
              <w:rPr>
                <w:rFonts w:eastAsia="Times New Roman" w:cs="Times New Roman"/>
                <w:sz w:val="24"/>
                <w:szCs w:val="24"/>
                <w:lang w:eastAsia="ru-RU"/>
              </w:rPr>
              <w:t xml:space="preserve"> от 03.0</w:t>
            </w:r>
            <w:r w:rsidR="00AC7577" w:rsidRPr="00942F5A">
              <w:rPr>
                <w:rFonts w:eastAsia="Times New Roman" w:cs="Times New Roman"/>
                <w:sz w:val="24"/>
                <w:szCs w:val="24"/>
                <w:lang w:val="kk-KZ" w:eastAsia="ru-RU"/>
              </w:rPr>
              <w:t>9</w:t>
            </w:r>
            <w:r w:rsidRPr="00942F5A">
              <w:rPr>
                <w:rFonts w:eastAsia="Times New Roman" w:cs="Times New Roman"/>
                <w:sz w:val="24"/>
                <w:szCs w:val="24"/>
                <w:lang w:eastAsia="ru-RU"/>
              </w:rPr>
              <w:t>.20</w:t>
            </w:r>
            <w:r w:rsidR="00AC7577" w:rsidRPr="00942F5A">
              <w:rPr>
                <w:rFonts w:eastAsia="Times New Roman" w:cs="Times New Roman"/>
                <w:sz w:val="24"/>
                <w:szCs w:val="24"/>
                <w:lang w:val="kk-KZ" w:eastAsia="ru-RU"/>
              </w:rPr>
              <w:t>18</w:t>
            </w:r>
            <w:r w:rsidRPr="00942F5A">
              <w:rPr>
                <w:rFonts w:eastAsia="Times New Roman" w:cs="Times New Roman"/>
                <w:sz w:val="24"/>
                <w:szCs w:val="24"/>
                <w:lang w:eastAsia="ru-RU"/>
              </w:rPr>
              <w:t xml:space="preserve"> г.</w:t>
            </w:r>
          </w:p>
        </w:tc>
      </w:tr>
      <w:tr w:rsidR="00595E07" w:rsidRPr="009B095D" w14:paraId="133BE197" w14:textId="77777777" w:rsidTr="009B095D">
        <w:tc>
          <w:tcPr>
            <w:tcW w:w="0" w:type="auto"/>
            <w:shd w:val="clear" w:color="auto" w:fill="FFFFFF"/>
            <w:vAlign w:val="center"/>
            <w:hideMark/>
          </w:tcPr>
          <w:p w14:paraId="68FA3DD8"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6</w:t>
            </w:r>
          </w:p>
        </w:tc>
        <w:tc>
          <w:tcPr>
            <w:tcW w:w="0" w:type="auto"/>
            <w:shd w:val="clear" w:color="auto" w:fill="FFFFFF"/>
            <w:vAlign w:val="center"/>
            <w:hideMark/>
          </w:tcPr>
          <w:p w14:paraId="63237982"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Стаж научной, научно-педагогической деятельности</w:t>
            </w:r>
          </w:p>
        </w:tc>
        <w:tc>
          <w:tcPr>
            <w:tcW w:w="0" w:type="auto"/>
            <w:shd w:val="clear" w:color="auto" w:fill="FFFFFF"/>
            <w:vAlign w:val="center"/>
            <w:hideMark/>
          </w:tcPr>
          <w:p w14:paraId="62F95B99" w14:textId="2A87058C"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 xml:space="preserve">Всего </w:t>
            </w:r>
            <w:r w:rsidR="006C5D42">
              <w:rPr>
                <w:rFonts w:eastAsia="Times New Roman" w:cs="Times New Roman"/>
                <w:sz w:val="24"/>
                <w:szCs w:val="24"/>
                <w:lang w:eastAsia="ru-RU"/>
              </w:rPr>
              <w:t>1</w:t>
            </w:r>
            <w:r w:rsidR="00AC7577">
              <w:rPr>
                <w:rFonts w:eastAsia="Times New Roman" w:cs="Times New Roman"/>
                <w:sz w:val="24"/>
                <w:szCs w:val="24"/>
                <w:lang w:val="kk-KZ" w:eastAsia="ru-RU"/>
              </w:rPr>
              <w:t>4</w:t>
            </w:r>
            <w:r w:rsidR="006C5D42">
              <w:rPr>
                <w:rFonts w:eastAsia="Times New Roman" w:cs="Times New Roman"/>
                <w:sz w:val="24"/>
                <w:szCs w:val="24"/>
                <w:lang w:eastAsia="ru-RU"/>
              </w:rPr>
              <w:t xml:space="preserve"> </w:t>
            </w:r>
            <w:r w:rsidRPr="009B095D">
              <w:rPr>
                <w:rFonts w:eastAsia="Times New Roman" w:cs="Times New Roman"/>
                <w:sz w:val="24"/>
                <w:szCs w:val="24"/>
                <w:lang w:eastAsia="ru-RU"/>
              </w:rPr>
              <w:t>лет, в том числе в должности</w:t>
            </w:r>
            <w:r w:rsidR="00E4406A">
              <w:rPr>
                <w:rFonts w:eastAsia="Times New Roman" w:cs="Times New Roman"/>
                <w:sz w:val="24"/>
                <w:szCs w:val="24"/>
                <w:lang w:eastAsia="ru-RU"/>
              </w:rPr>
              <w:t xml:space="preserve"> </w:t>
            </w:r>
            <w:r w:rsidR="00AC7577">
              <w:rPr>
                <w:rFonts w:eastAsia="Times New Roman" w:cs="Times New Roman"/>
                <w:sz w:val="24"/>
                <w:szCs w:val="24"/>
                <w:lang w:val="kk-KZ" w:eastAsia="ru-RU"/>
              </w:rPr>
              <w:t>2</w:t>
            </w:r>
            <w:r w:rsidR="006C5D42">
              <w:rPr>
                <w:rFonts w:eastAsia="Times New Roman" w:cs="Times New Roman"/>
                <w:sz w:val="24"/>
                <w:szCs w:val="24"/>
                <w:lang w:eastAsia="ru-RU"/>
              </w:rPr>
              <w:t xml:space="preserve"> </w:t>
            </w:r>
            <w:r w:rsidR="00E4406A">
              <w:rPr>
                <w:rFonts w:eastAsia="Times New Roman" w:cs="Times New Roman"/>
                <w:sz w:val="24"/>
                <w:szCs w:val="24"/>
                <w:lang w:eastAsia="ru-RU"/>
              </w:rPr>
              <w:t>года</w:t>
            </w:r>
          </w:p>
        </w:tc>
      </w:tr>
      <w:tr w:rsidR="00595E07" w:rsidRPr="009B095D" w14:paraId="6696EA97" w14:textId="77777777" w:rsidTr="009B095D">
        <w:tc>
          <w:tcPr>
            <w:tcW w:w="0" w:type="auto"/>
            <w:shd w:val="clear" w:color="auto" w:fill="FFFFFF"/>
            <w:vAlign w:val="center"/>
            <w:hideMark/>
          </w:tcPr>
          <w:p w14:paraId="7B4A0BA2"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7</w:t>
            </w:r>
          </w:p>
        </w:tc>
        <w:tc>
          <w:tcPr>
            <w:tcW w:w="0" w:type="auto"/>
            <w:shd w:val="clear" w:color="auto" w:fill="FFFFFF"/>
            <w:vAlign w:val="center"/>
            <w:hideMark/>
          </w:tcPr>
          <w:p w14:paraId="62AD4561" w14:textId="67193820"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Количество научных статей после защиты диссертации</w:t>
            </w:r>
          </w:p>
        </w:tc>
        <w:tc>
          <w:tcPr>
            <w:tcW w:w="0" w:type="auto"/>
            <w:shd w:val="clear" w:color="auto" w:fill="FFFFFF"/>
            <w:vAlign w:val="center"/>
            <w:hideMark/>
          </w:tcPr>
          <w:p w14:paraId="1EB7AB38" w14:textId="716D6D9F" w:rsidR="002068DE" w:rsidRDefault="002068DE" w:rsidP="002068DE">
            <w:pPr>
              <w:jc w:val="both"/>
              <w:rPr>
                <w:sz w:val="24"/>
                <w:szCs w:val="24"/>
              </w:rPr>
            </w:pPr>
            <w:r>
              <w:rPr>
                <w:sz w:val="24"/>
                <w:szCs w:val="24"/>
              </w:rPr>
              <w:t xml:space="preserve">После защиты диссертации опубликованы </w:t>
            </w:r>
            <w:r w:rsidR="00942F5A">
              <w:rPr>
                <w:sz w:val="24"/>
                <w:szCs w:val="24"/>
                <w:lang w:val="kk-KZ"/>
              </w:rPr>
              <w:t>8</w:t>
            </w:r>
            <w:r>
              <w:rPr>
                <w:sz w:val="24"/>
                <w:szCs w:val="24"/>
              </w:rPr>
              <w:t xml:space="preserve"> научных статей, </w:t>
            </w:r>
            <w:r w:rsidR="00942F5A">
              <w:rPr>
                <w:sz w:val="24"/>
                <w:szCs w:val="24"/>
                <w:lang w:val="kk-KZ"/>
              </w:rPr>
              <w:t xml:space="preserve">2 патента </w:t>
            </w:r>
            <w:r>
              <w:rPr>
                <w:sz w:val="24"/>
                <w:szCs w:val="24"/>
              </w:rPr>
              <w:t>в том числе:</w:t>
            </w:r>
          </w:p>
          <w:p w14:paraId="07304FED" w14:textId="0803520A" w:rsidR="002068DE" w:rsidRDefault="002068DE" w:rsidP="002068DE">
            <w:pPr>
              <w:jc w:val="both"/>
              <w:rPr>
                <w:sz w:val="24"/>
                <w:szCs w:val="24"/>
              </w:rPr>
            </w:pPr>
            <w:r>
              <w:rPr>
                <w:sz w:val="24"/>
                <w:szCs w:val="24"/>
              </w:rPr>
              <w:t xml:space="preserve">- В международных рецензируемых журналах, входящих в базы Scopus и Web of Science – </w:t>
            </w:r>
            <w:r w:rsidR="00444098">
              <w:rPr>
                <w:sz w:val="24"/>
                <w:szCs w:val="24"/>
                <w:lang w:val="en-US"/>
              </w:rPr>
              <w:t>5</w:t>
            </w:r>
            <w:r>
              <w:rPr>
                <w:sz w:val="24"/>
                <w:szCs w:val="24"/>
              </w:rPr>
              <w:t>;</w:t>
            </w:r>
          </w:p>
          <w:p w14:paraId="2C4B7A13" w14:textId="1F5F51FA" w:rsidR="002068DE" w:rsidRPr="00AC7577" w:rsidRDefault="002068DE" w:rsidP="002068DE">
            <w:pPr>
              <w:jc w:val="both"/>
              <w:rPr>
                <w:sz w:val="24"/>
                <w:szCs w:val="24"/>
                <w:lang w:val="en-US"/>
              </w:rPr>
            </w:pPr>
            <w:r>
              <w:rPr>
                <w:sz w:val="24"/>
                <w:szCs w:val="24"/>
              </w:rPr>
              <w:t xml:space="preserve">- В журналах, рекомендованных Комитетом по обеспечению качества в сфере науки и высшего образования МНиВО РК – </w:t>
            </w:r>
            <w:r w:rsidR="00AC7577">
              <w:rPr>
                <w:sz w:val="24"/>
                <w:szCs w:val="24"/>
              </w:rPr>
              <w:t>3</w:t>
            </w:r>
            <w:r>
              <w:rPr>
                <w:sz w:val="24"/>
                <w:szCs w:val="24"/>
              </w:rPr>
              <w:t xml:space="preserve"> стат</w:t>
            </w:r>
            <w:r w:rsidR="00AC7577">
              <w:rPr>
                <w:sz w:val="24"/>
                <w:szCs w:val="24"/>
                <w:lang w:val="kk-KZ"/>
              </w:rPr>
              <w:t>ьи</w:t>
            </w:r>
            <w:r>
              <w:rPr>
                <w:sz w:val="24"/>
                <w:szCs w:val="24"/>
              </w:rPr>
              <w:t>;</w:t>
            </w:r>
            <w:r w:rsidR="00AC7577">
              <w:rPr>
                <w:sz w:val="24"/>
                <w:szCs w:val="24"/>
                <w:lang w:val="kk-KZ"/>
              </w:rPr>
              <w:t xml:space="preserve"> </w:t>
            </w:r>
            <w:r w:rsidR="00AC7577">
              <w:rPr>
                <w:sz w:val="24"/>
                <w:szCs w:val="24"/>
              </w:rPr>
              <w:t>1 патент на изобретение, 1 патент на полезную модель</w:t>
            </w:r>
          </w:p>
        </w:tc>
      </w:tr>
      <w:tr w:rsidR="00595E07" w:rsidRPr="000009FA" w14:paraId="62020409" w14:textId="77777777" w:rsidTr="009B095D">
        <w:tc>
          <w:tcPr>
            <w:tcW w:w="0" w:type="auto"/>
            <w:shd w:val="clear" w:color="auto" w:fill="FFFFFF"/>
            <w:vAlign w:val="center"/>
            <w:hideMark/>
          </w:tcPr>
          <w:p w14:paraId="46B28BD4"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8</w:t>
            </w:r>
          </w:p>
        </w:tc>
        <w:tc>
          <w:tcPr>
            <w:tcW w:w="0" w:type="auto"/>
            <w:shd w:val="clear" w:color="auto" w:fill="FFFFFF"/>
            <w:vAlign w:val="center"/>
            <w:hideMark/>
          </w:tcPr>
          <w:p w14:paraId="4AAB3036"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 xml:space="preserve">Количество, изданных за последние 5 лет монографий, учебников, единолично </w:t>
            </w:r>
            <w:r w:rsidRPr="009B095D">
              <w:rPr>
                <w:rFonts w:eastAsia="Times New Roman" w:cs="Times New Roman"/>
                <w:sz w:val="24"/>
                <w:szCs w:val="24"/>
                <w:lang w:eastAsia="ru-RU"/>
              </w:rPr>
              <w:lastRenderedPageBreak/>
              <w:t>написанных учебных (учебно-методическое) пособий</w:t>
            </w:r>
          </w:p>
        </w:tc>
        <w:tc>
          <w:tcPr>
            <w:tcW w:w="0" w:type="auto"/>
            <w:shd w:val="clear" w:color="auto" w:fill="FFFFFF"/>
            <w:vAlign w:val="center"/>
            <w:hideMark/>
          </w:tcPr>
          <w:p w14:paraId="7C8443AE" w14:textId="41800935" w:rsidR="00917EDC" w:rsidRPr="00444098" w:rsidRDefault="00444098" w:rsidP="00444098">
            <w:pPr>
              <w:jc w:val="center"/>
              <w:rPr>
                <w:sz w:val="24"/>
                <w:szCs w:val="24"/>
                <w:lang w:val="kk-KZ"/>
              </w:rPr>
            </w:pPr>
            <w:r>
              <w:rPr>
                <w:sz w:val="24"/>
                <w:szCs w:val="24"/>
                <w:lang w:val="kk-KZ"/>
              </w:rPr>
              <w:lastRenderedPageBreak/>
              <w:t>нет</w:t>
            </w:r>
          </w:p>
          <w:p w14:paraId="24656C8C" w14:textId="3CDCC527" w:rsidR="009B095D" w:rsidRPr="00917EDC" w:rsidRDefault="009B095D" w:rsidP="007B53EF">
            <w:pPr>
              <w:spacing w:after="0"/>
              <w:jc w:val="center"/>
              <w:rPr>
                <w:rFonts w:eastAsia="Times New Roman" w:cs="Times New Roman"/>
                <w:sz w:val="24"/>
                <w:szCs w:val="24"/>
                <w:lang w:val="en-US" w:eastAsia="ru-RU"/>
              </w:rPr>
            </w:pPr>
          </w:p>
        </w:tc>
      </w:tr>
      <w:tr w:rsidR="00595E07" w:rsidRPr="009B095D" w14:paraId="506DDF7A" w14:textId="77777777" w:rsidTr="009B095D">
        <w:tc>
          <w:tcPr>
            <w:tcW w:w="0" w:type="auto"/>
            <w:shd w:val="clear" w:color="auto" w:fill="FFFFFF"/>
            <w:vAlign w:val="center"/>
            <w:hideMark/>
          </w:tcPr>
          <w:p w14:paraId="0261AA8F"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9</w:t>
            </w:r>
          </w:p>
        </w:tc>
        <w:tc>
          <w:tcPr>
            <w:tcW w:w="0" w:type="auto"/>
            <w:shd w:val="clear" w:color="auto" w:fill="FFFFFF"/>
            <w:vAlign w:val="center"/>
            <w:hideMark/>
          </w:tcPr>
          <w:p w14:paraId="77D8E8E4"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0" w:type="auto"/>
            <w:shd w:val="clear" w:color="auto" w:fill="FFFFFF"/>
            <w:vAlign w:val="center"/>
            <w:hideMark/>
          </w:tcPr>
          <w:p w14:paraId="576B74D4" w14:textId="0D36279E" w:rsidR="009B095D" w:rsidRPr="009B095D" w:rsidRDefault="007B53EF" w:rsidP="007B53EF">
            <w:pPr>
              <w:spacing w:after="0"/>
              <w:jc w:val="center"/>
              <w:rPr>
                <w:rFonts w:eastAsia="Times New Roman" w:cs="Times New Roman"/>
                <w:sz w:val="24"/>
                <w:szCs w:val="24"/>
                <w:lang w:eastAsia="ru-RU"/>
              </w:rPr>
            </w:pPr>
            <w:r>
              <w:rPr>
                <w:rFonts w:eastAsia="Times New Roman" w:cs="Times New Roman"/>
                <w:sz w:val="24"/>
                <w:szCs w:val="24"/>
                <w:lang w:eastAsia="ru-RU"/>
              </w:rPr>
              <w:t>нет</w:t>
            </w:r>
          </w:p>
        </w:tc>
      </w:tr>
      <w:tr w:rsidR="00595E07" w:rsidRPr="009B095D" w14:paraId="2837DF73" w14:textId="77777777" w:rsidTr="009B095D">
        <w:tc>
          <w:tcPr>
            <w:tcW w:w="0" w:type="auto"/>
            <w:shd w:val="clear" w:color="auto" w:fill="FFFFFF"/>
            <w:vAlign w:val="center"/>
            <w:hideMark/>
          </w:tcPr>
          <w:p w14:paraId="22232BD5"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10</w:t>
            </w:r>
          </w:p>
        </w:tc>
        <w:tc>
          <w:tcPr>
            <w:tcW w:w="0" w:type="auto"/>
            <w:shd w:val="clear" w:color="auto" w:fill="FFFFFF"/>
            <w:vAlign w:val="center"/>
            <w:hideMark/>
          </w:tcPr>
          <w:p w14:paraId="3A553C0F"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0" w:type="auto"/>
            <w:shd w:val="clear" w:color="auto" w:fill="FFFFFF"/>
            <w:vAlign w:val="center"/>
            <w:hideMark/>
          </w:tcPr>
          <w:p w14:paraId="72EDCF55" w14:textId="2BF38B69" w:rsidR="009B095D" w:rsidRPr="009B095D" w:rsidRDefault="007B53EF" w:rsidP="007B53EF">
            <w:pPr>
              <w:spacing w:after="0"/>
              <w:jc w:val="center"/>
              <w:rPr>
                <w:rFonts w:eastAsia="Times New Roman" w:cs="Times New Roman"/>
                <w:sz w:val="24"/>
                <w:szCs w:val="24"/>
                <w:lang w:eastAsia="ru-RU"/>
              </w:rPr>
            </w:pPr>
            <w:r>
              <w:rPr>
                <w:rFonts w:eastAsia="Times New Roman" w:cs="Times New Roman"/>
                <w:sz w:val="24"/>
                <w:szCs w:val="24"/>
                <w:lang w:eastAsia="ru-RU"/>
              </w:rPr>
              <w:t>нет</w:t>
            </w:r>
          </w:p>
        </w:tc>
      </w:tr>
      <w:tr w:rsidR="00595E07" w:rsidRPr="009B095D" w14:paraId="40896622" w14:textId="77777777" w:rsidTr="009B095D">
        <w:tc>
          <w:tcPr>
            <w:tcW w:w="0" w:type="auto"/>
            <w:shd w:val="clear" w:color="auto" w:fill="FFFFFF"/>
            <w:vAlign w:val="center"/>
            <w:hideMark/>
          </w:tcPr>
          <w:p w14:paraId="02840417"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11</w:t>
            </w:r>
          </w:p>
        </w:tc>
        <w:tc>
          <w:tcPr>
            <w:tcW w:w="0" w:type="auto"/>
            <w:shd w:val="clear" w:color="auto" w:fill="FFFFFF"/>
            <w:vAlign w:val="center"/>
            <w:hideMark/>
          </w:tcPr>
          <w:p w14:paraId="1D9D9A82"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0" w:type="auto"/>
            <w:shd w:val="clear" w:color="auto" w:fill="FFFFFF"/>
            <w:vAlign w:val="center"/>
            <w:hideMark/>
          </w:tcPr>
          <w:p w14:paraId="423D30E4" w14:textId="7797D766" w:rsidR="009B095D" w:rsidRPr="009B095D" w:rsidRDefault="007B53EF" w:rsidP="007B53EF">
            <w:pPr>
              <w:spacing w:after="0"/>
              <w:jc w:val="center"/>
              <w:rPr>
                <w:rFonts w:eastAsia="Times New Roman" w:cs="Times New Roman"/>
                <w:sz w:val="24"/>
                <w:szCs w:val="24"/>
                <w:lang w:eastAsia="ru-RU"/>
              </w:rPr>
            </w:pPr>
            <w:r>
              <w:rPr>
                <w:rFonts w:eastAsia="Times New Roman" w:cs="Times New Roman"/>
                <w:sz w:val="24"/>
                <w:szCs w:val="24"/>
                <w:lang w:eastAsia="ru-RU"/>
              </w:rPr>
              <w:t>нет</w:t>
            </w:r>
          </w:p>
        </w:tc>
      </w:tr>
      <w:tr w:rsidR="00595E07" w:rsidRPr="00064F27" w14:paraId="0B7D0598" w14:textId="77777777" w:rsidTr="009B095D">
        <w:tc>
          <w:tcPr>
            <w:tcW w:w="0" w:type="auto"/>
            <w:shd w:val="clear" w:color="auto" w:fill="FFFFFF"/>
            <w:vAlign w:val="center"/>
            <w:hideMark/>
          </w:tcPr>
          <w:p w14:paraId="721FEEE1"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12</w:t>
            </w:r>
          </w:p>
        </w:tc>
        <w:tc>
          <w:tcPr>
            <w:tcW w:w="0" w:type="auto"/>
            <w:shd w:val="clear" w:color="auto" w:fill="FFFFFF"/>
            <w:vAlign w:val="center"/>
            <w:hideMark/>
          </w:tcPr>
          <w:p w14:paraId="4E1C2759"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Дополнительная информация</w:t>
            </w:r>
          </w:p>
        </w:tc>
        <w:tc>
          <w:tcPr>
            <w:tcW w:w="0" w:type="auto"/>
            <w:shd w:val="clear" w:color="auto" w:fill="FFFFFF"/>
            <w:vAlign w:val="center"/>
            <w:hideMark/>
          </w:tcPr>
          <w:p w14:paraId="5FAE2516" w14:textId="52A055A1" w:rsidR="00064F27" w:rsidRPr="00064F27" w:rsidRDefault="00064F27" w:rsidP="00064F27">
            <w:pPr>
              <w:spacing w:after="0"/>
              <w:rPr>
                <w:rFonts w:ascii="Arial" w:hAnsi="Arial" w:cs="Arial"/>
                <w:color w:val="73879C"/>
                <w:sz w:val="20"/>
                <w:szCs w:val="20"/>
              </w:rPr>
            </w:pPr>
            <w:r>
              <w:rPr>
                <w:sz w:val="24"/>
                <w:szCs w:val="24"/>
                <w:lang w:val="kk-KZ"/>
              </w:rPr>
              <w:t>-</w:t>
            </w:r>
            <w:r>
              <w:rPr>
                <w:rFonts w:eastAsia="Times New Roman" w:cs="Times New Roman"/>
                <w:sz w:val="24"/>
                <w:szCs w:val="24"/>
                <w:lang w:val="kk-KZ" w:eastAsia="ru-RU"/>
              </w:rPr>
              <w:t xml:space="preserve"> Руководитель проекта  </w:t>
            </w:r>
            <w:r w:rsidR="00444098" w:rsidRPr="00444098">
              <w:rPr>
                <w:rFonts w:eastAsia="Times New Roman" w:cs="Times New Roman"/>
                <w:sz w:val="24"/>
                <w:szCs w:val="24"/>
                <w:lang w:val="kk-KZ" w:eastAsia="ru-RU"/>
              </w:rPr>
              <w:t>AP22784869</w:t>
            </w:r>
            <w:r w:rsidR="00065D71">
              <w:rPr>
                <w:rFonts w:eastAsia="Times New Roman" w:cs="Times New Roman"/>
                <w:sz w:val="24"/>
                <w:szCs w:val="24"/>
                <w:lang w:val="kk-KZ" w:eastAsia="ru-RU"/>
              </w:rPr>
              <w:t xml:space="preserve"> </w:t>
            </w:r>
            <w:r w:rsidR="00444098" w:rsidRPr="00444098">
              <w:rPr>
                <w:rFonts w:eastAsia="Times New Roman" w:cs="Times New Roman"/>
                <w:sz w:val="24"/>
                <w:szCs w:val="24"/>
                <w:lang w:val="kk-KZ" w:eastAsia="ru-RU"/>
              </w:rPr>
              <w:t xml:space="preserve">Разработка математических моделей синергического взаимодействия консорциумов молочнокислых бактерий и дрожжей </w:t>
            </w:r>
            <w:r w:rsidR="00065D71">
              <w:rPr>
                <w:rFonts w:eastAsia="Times New Roman" w:cs="Times New Roman"/>
                <w:sz w:val="24"/>
                <w:szCs w:val="24"/>
                <w:lang w:val="kk-KZ" w:eastAsia="ru-RU"/>
              </w:rPr>
              <w:t>(</w:t>
            </w:r>
            <w:r w:rsidR="00065D71" w:rsidRPr="00065D71">
              <w:rPr>
                <w:rFonts w:eastAsia="Times New Roman" w:cs="Times New Roman"/>
                <w:sz w:val="24"/>
                <w:szCs w:val="24"/>
                <w:lang w:val="kk-KZ" w:eastAsia="ru-RU"/>
              </w:rPr>
              <w:t>202</w:t>
            </w:r>
            <w:r w:rsidR="00444098">
              <w:rPr>
                <w:rFonts w:eastAsia="Times New Roman" w:cs="Times New Roman"/>
                <w:sz w:val="24"/>
                <w:szCs w:val="24"/>
                <w:lang w:eastAsia="ru-RU"/>
              </w:rPr>
              <w:t>4</w:t>
            </w:r>
            <w:r w:rsidR="00065D71" w:rsidRPr="00065D71">
              <w:rPr>
                <w:rFonts w:eastAsia="Times New Roman" w:cs="Times New Roman"/>
                <w:sz w:val="24"/>
                <w:szCs w:val="24"/>
                <w:lang w:val="kk-KZ" w:eastAsia="ru-RU"/>
              </w:rPr>
              <w:t xml:space="preserve"> </w:t>
            </w:r>
            <w:r w:rsidR="00065D71">
              <w:rPr>
                <w:rFonts w:eastAsia="Times New Roman" w:cs="Times New Roman"/>
                <w:sz w:val="24"/>
                <w:szCs w:val="24"/>
                <w:lang w:val="kk-KZ" w:eastAsia="ru-RU"/>
              </w:rPr>
              <w:t>–</w:t>
            </w:r>
            <w:r w:rsidR="00065D71" w:rsidRPr="00065D71">
              <w:rPr>
                <w:rFonts w:eastAsia="Times New Roman" w:cs="Times New Roman"/>
                <w:sz w:val="24"/>
                <w:szCs w:val="24"/>
                <w:lang w:val="kk-KZ" w:eastAsia="ru-RU"/>
              </w:rPr>
              <w:t xml:space="preserve"> 202</w:t>
            </w:r>
            <w:r w:rsidR="00444098">
              <w:rPr>
                <w:rFonts w:eastAsia="Times New Roman" w:cs="Times New Roman"/>
                <w:sz w:val="24"/>
                <w:szCs w:val="24"/>
                <w:lang w:val="kk-KZ" w:eastAsia="ru-RU"/>
              </w:rPr>
              <w:t>6</w:t>
            </w:r>
            <w:r w:rsidR="00065D71">
              <w:rPr>
                <w:rFonts w:eastAsia="Times New Roman" w:cs="Times New Roman"/>
                <w:sz w:val="24"/>
                <w:szCs w:val="24"/>
                <w:lang w:val="kk-KZ" w:eastAsia="ru-RU"/>
              </w:rPr>
              <w:t>).</w:t>
            </w:r>
          </w:p>
          <w:p w14:paraId="291E53AE" w14:textId="3A6EB0F8" w:rsidR="0001731F" w:rsidRPr="00064F27" w:rsidRDefault="0001731F" w:rsidP="00064F27">
            <w:pPr>
              <w:spacing w:after="0"/>
              <w:rPr>
                <w:rFonts w:eastAsia="Times New Roman" w:cs="Times New Roman"/>
                <w:sz w:val="24"/>
                <w:szCs w:val="24"/>
                <w:lang w:val="kk-KZ" w:eastAsia="ru-RU"/>
              </w:rPr>
            </w:pPr>
          </w:p>
        </w:tc>
      </w:tr>
    </w:tbl>
    <w:p w14:paraId="6F94E4ED" w14:textId="4E83189D" w:rsidR="0001731F" w:rsidRDefault="0001731F" w:rsidP="009B095D">
      <w:pPr>
        <w:shd w:val="clear" w:color="auto" w:fill="FFFFFF"/>
        <w:spacing w:after="100" w:afterAutospacing="1"/>
        <w:rPr>
          <w:rFonts w:eastAsia="Times New Roman" w:cs="Times New Roman"/>
          <w:sz w:val="24"/>
          <w:szCs w:val="24"/>
          <w:lang w:eastAsia="ru-RU"/>
        </w:rPr>
      </w:pPr>
      <w:r>
        <w:rPr>
          <w:rFonts w:eastAsia="Times New Roman" w:cs="Times New Roman"/>
          <w:sz w:val="24"/>
          <w:szCs w:val="24"/>
          <w:lang w:eastAsia="ru-RU"/>
        </w:rPr>
        <w:t>Генеральный директор</w:t>
      </w:r>
    </w:p>
    <w:p w14:paraId="047EA968" w14:textId="1654102F" w:rsidR="0001731F" w:rsidRDefault="0001731F" w:rsidP="009B095D">
      <w:pPr>
        <w:shd w:val="clear" w:color="auto" w:fill="FFFFFF"/>
        <w:spacing w:after="100" w:afterAutospacing="1"/>
        <w:rPr>
          <w:rFonts w:eastAsia="Times New Roman" w:cs="Times New Roman"/>
          <w:sz w:val="24"/>
          <w:szCs w:val="24"/>
          <w:lang w:eastAsia="ru-RU"/>
        </w:rPr>
      </w:pPr>
      <w:r>
        <w:rPr>
          <w:rFonts w:eastAsia="Times New Roman" w:cs="Times New Roman"/>
          <w:sz w:val="24"/>
          <w:szCs w:val="24"/>
          <w:lang w:eastAsia="ru-RU"/>
        </w:rPr>
        <w:t>ТОО Научно-производственного предприятия «Антиген»</w:t>
      </w:r>
    </w:p>
    <w:p w14:paraId="7834B529" w14:textId="7D256397" w:rsidR="00F12C76" w:rsidRPr="009B095D" w:rsidRDefault="009B095D" w:rsidP="00065D71">
      <w:pPr>
        <w:shd w:val="clear" w:color="auto" w:fill="FFFFFF"/>
        <w:spacing w:after="100" w:afterAutospacing="1"/>
      </w:pPr>
      <w:r w:rsidRPr="009B095D">
        <w:rPr>
          <w:rFonts w:eastAsia="Times New Roman" w:cs="Times New Roman"/>
          <w:sz w:val="24"/>
          <w:szCs w:val="24"/>
          <w:lang w:eastAsia="ru-RU"/>
        </w:rPr>
        <w:t>_____________________________</w:t>
      </w:r>
      <w:r w:rsidR="0001731F">
        <w:rPr>
          <w:rFonts w:eastAsia="Times New Roman" w:cs="Times New Roman"/>
          <w:sz w:val="24"/>
          <w:szCs w:val="24"/>
          <w:lang w:eastAsia="ru-RU"/>
        </w:rPr>
        <w:t xml:space="preserve"> Ахметсадыков Н.Н.</w:t>
      </w:r>
      <w:r w:rsidRPr="009B095D">
        <w:rPr>
          <w:rFonts w:eastAsia="Times New Roman" w:cs="Times New Roman"/>
          <w:sz w:val="24"/>
          <w:szCs w:val="24"/>
          <w:lang w:eastAsia="ru-RU"/>
        </w:rPr>
        <w:br/>
      </w:r>
    </w:p>
    <w:sectPr w:rsidR="00F12C76" w:rsidRPr="009B095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3025E"/>
    <w:multiLevelType w:val="hybridMultilevel"/>
    <w:tmpl w:val="0A6C3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15"/>
    <w:rsid w:val="000009FA"/>
    <w:rsid w:val="0001731F"/>
    <w:rsid w:val="000514FC"/>
    <w:rsid w:val="00064F27"/>
    <w:rsid w:val="00065D71"/>
    <w:rsid w:val="000E5F17"/>
    <w:rsid w:val="00161E15"/>
    <w:rsid w:val="002068DE"/>
    <w:rsid w:val="002C48F1"/>
    <w:rsid w:val="003E5B85"/>
    <w:rsid w:val="00444098"/>
    <w:rsid w:val="00595E07"/>
    <w:rsid w:val="006B3DA9"/>
    <w:rsid w:val="006C0B77"/>
    <w:rsid w:val="006C5D42"/>
    <w:rsid w:val="006F24FA"/>
    <w:rsid w:val="00751EAA"/>
    <w:rsid w:val="007B53EF"/>
    <w:rsid w:val="008242FF"/>
    <w:rsid w:val="00870751"/>
    <w:rsid w:val="00917EDC"/>
    <w:rsid w:val="00922C48"/>
    <w:rsid w:val="00942F5A"/>
    <w:rsid w:val="00951DB6"/>
    <w:rsid w:val="009B095D"/>
    <w:rsid w:val="009E5C5D"/>
    <w:rsid w:val="00A25329"/>
    <w:rsid w:val="00A56799"/>
    <w:rsid w:val="00AC7577"/>
    <w:rsid w:val="00B057FF"/>
    <w:rsid w:val="00B34C70"/>
    <w:rsid w:val="00B6686E"/>
    <w:rsid w:val="00B915B7"/>
    <w:rsid w:val="00BD5626"/>
    <w:rsid w:val="00BE7162"/>
    <w:rsid w:val="00DC799B"/>
    <w:rsid w:val="00E4406A"/>
    <w:rsid w:val="00EA59DF"/>
    <w:rsid w:val="00EE4070"/>
    <w:rsid w:val="00F12C76"/>
    <w:rsid w:val="00F54E0F"/>
    <w:rsid w:val="00FE5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8A19"/>
  <w15:chartTrackingRefBased/>
  <w15:docId w15:val="{BAD9B04F-51F1-4B2F-82E8-139F2CB8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9B095D"/>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095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B095D"/>
    <w:pPr>
      <w:spacing w:before="100" w:beforeAutospacing="1" w:after="100" w:afterAutospacing="1"/>
    </w:pPr>
    <w:rPr>
      <w:rFonts w:eastAsia="Times New Roman" w:cs="Times New Roman"/>
      <w:sz w:val="24"/>
      <w:szCs w:val="24"/>
      <w:lang w:eastAsia="ru-RU"/>
    </w:rPr>
  </w:style>
  <w:style w:type="paragraph" w:customStyle="1" w:styleId="note">
    <w:name w:val="note"/>
    <w:basedOn w:val="a"/>
    <w:rsid w:val="009B095D"/>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9B095D"/>
    <w:rPr>
      <w:color w:val="0000FF"/>
      <w:u w:val="single"/>
    </w:rPr>
  </w:style>
  <w:style w:type="paragraph" w:styleId="a5">
    <w:name w:val="Body Text"/>
    <w:basedOn w:val="a"/>
    <w:link w:val="a6"/>
    <w:uiPriority w:val="1"/>
    <w:semiHidden/>
    <w:unhideWhenUsed/>
    <w:qFormat/>
    <w:rsid w:val="006B3DA9"/>
    <w:pPr>
      <w:widowControl w:val="0"/>
      <w:autoSpaceDE w:val="0"/>
      <w:autoSpaceDN w:val="0"/>
      <w:spacing w:before="1" w:after="0"/>
      <w:ind w:left="160"/>
    </w:pPr>
    <w:rPr>
      <w:rFonts w:eastAsia="Times New Roman" w:cs="Times New Roman"/>
      <w:szCs w:val="28"/>
    </w:rPr>
  </w:style>
  <w:style w:type="character" w:customStyle="1" w:styleId="a6">
    <w:name w:val="Основной текст Знак"/>
    <w:basedOn w:val="a0"/>
    <w:link w:val="a5"/>
    <w:uiPriority w:val="1"/>
    <w:semiHidden/>
    <w:rsid w:val="006B3DA9"/>
    <w:rPr>
      <w:rFonts w:ascii="Times New Roman" w:eastAsia="Times New Roman" w:hAnsi="Times New Roman" w:cs="Times New Roman"/>
      <w:sz w:val="28"/>
      <w:szCs w:val="28"/>
    </w:rPr>
  </w:style>
  <w:style w:type="character" w:customStyle="1" w:styleId="ezkurwreuab5ozgtqnkl">
    <w:name w:val="ezkurwreuab5ozgtqnkl"/>
    <w:basedOn w:val="a0"/>
    <w:rsid w:val="006B3DA9"/>
  </w:style>
  <w:style w:type="paragraph" w:styleId="a7">
    <w:name w:val="List Paragraph"/>
    <w:basedOn w:val="a"/>
    <w:uiPriority w:val="99"/>
    <w:qFormat/>
    <w:rsid w:val="00917EDC"/>
    <w:pPr>
      <w:spacing w:after="0"/>
      <w:ind w:left="720"/>
      <w:contextualSpacing/>
    </w:pPr>
    <w:rPr>
      <w:rFonts w:ascii="Calibri" w:eastAsia="SimSun" w:hAnsi="Calibri"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22376">
      <w:bodyDiv w:val="1"/>
      <w:marLeft w:val="0"/>
      <w:marRight w:val="0"/>
      <w:marTop w:val="0"/>
      <w:marBottom w:val="0"/>
      <w:divBdr>
        <w:top w:val="none" w:sz="0" w:space="0" w:color="auto"/>
        <w:left w:val="none" w:sz="0" w:space="0" w:color="auto"/>
        <w:bottom w:val="none" w:sz="0" w:space="0" w:color="auto"/>
        <w:right w:val="none" w:sz="0" w:space="0" w:color="auto"/>
      </w:divBdr>
    </w:div>
    <w:div w:id="1128819117">
      <w:bodyDiv w:val="1"/>
      <w:marLeft w:val="0"/>
      <w:marRight w:val="0"/>
      <w:marTop w:val="0"/>
      <w:marBottom w:val="0"/>
      <w:divBdr>
        <w:top w:val="none" w:sz="0" w:space="0" w:color="auto"/>
        <w:left w:val="none" w:sz="0" w:space="0" w:color="auto"/>
        <w:bottom w:val="none" w:sz="0" w:space="0" w:color="auto"/>
        <w:right w:val="none" w:sz="0" w:space="0" w:color="auto"/>
      </w:divBdr>
    </w:div>
    <w:div w:id="213467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418</Words>
  <Characters>2384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AMUTOVA</dc:creator>
  <cp:keywords/>
  <dc:description/>
  <cp:lastModifiedBy>Askar Kondybayev</cp:lastModifiedBy>
  <cp:revision>6</cp:revision>
  <cp:lastPrinted>2026-02-24T09:12:00Z</cp:lastPrinted>
  <dcterms:created xsi:type="dcterms:W3CDTF">2026-02-24T05:48:00Z</dcterms:created>
  <dcterms:modified xsi:type="dcterms:W3CDTF">2026-02-24T09:19:00Z</dcterms:modified>
</cp:coreProperties>
</file>